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0" w:name="_GoBack"/>
      <w:bookmarkEnd w:id="0"/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Zarządzenie nr  </w:t>
      </w:r>
      <w:r w:rsidR="0091723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1130.</w:t>
      </w: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2020</w:t>
      </w: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Prezydenta Miasta Dąbrowa Górnicza</w:t>
      </w: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 dnia  </w:t>
      </w:r>
      <w:r w:rsidR="0091723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6.07.</w:t>
      </w: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2020 r.</w:t>
      </w:r>
    </w:p>
    <w:p w:rsidR="00AE57C7" w:rsidRPr="00924BAD" w:rsidRDefault="00AE57C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AE57C7" w:rsidRPr="00924BAD" w:rsidRDefault="00337E87">
      <w:pPr>
        <w:pStyle w:val="Standard"/>
        <w:overflowPunct w:val="0"/>
        <w:spacing w:line="240" w:lineRule="auto"/>
        <w:jc w:val="center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b/>
          <w:bCs/>
          <w:color w:val="00000A"/>
          <w:sz w:val="22"/>
          <w:szCs w:val="22"/>
        </w:rPr>
        <w:t>w sprawie przeznaczenia na potrzeby Programu ,,Lokal na start” lokali użytkowych,</w:t>
      </w:r>
    </w:p>
    <w:p w:rsidR="00AE57C7" w:rsidRPr="00924BAD" w:rsidRDefault="00337E87">
      <w:pPr>
        <w:pStyle w:val="Standard"/>
        <w:overflowPunct w:val="0"/>
        <w:spacing w:line="240" w:lineRule="auto"/>
        <w:jc w:val="center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b/>
          <w:bCs/>
          <w:color w:val="00000A"/>
          <w:sz w:val="22"/>
          <w:szCs w:val="22"/>
        </w:rPr>
        <w:t>stanowiących własność Gminy Dąbrowa Górnicza</w:t>
      </w:r>
    </w:p>
    <w:p w:rsidR="00AE57C7" w:rsidRPr="00924BAD" w:rsidRDefault="00AE57C7">
      <w:pPr>
        <w:pStyle w:val="Standard"/>
        <w:overflowPunct w:val="0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Na podstawie art. 30 ust. 2 pkt 3 ustawy z dnia 8 marca 1990 r. o samorządz</w:t>
      </w:r>
      <w:r w:rsidR="008A6833"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ie gminnym (tekst jednolity </w:t>
      </w:r>
      <w:r w:rsidR="004B6477">
        <w:rPr>
          <w:rFonts w:ascii="Times New Roman" w:hAnsi="Times New Roman" w:cs="Times New Roman"/>
          <w:color w:val="00000A"/>
          <w:sz w:val="22"/>
          <w:szCs w:val="22"/>
        </w:rPr>
        <w:t xml:space="preserve">                  </w:t>
      </w:r>
      <w:r w:rsidR="008A6833" w:rsidRPr="00924BAD">
        <w:rPr>
          <w:rFonts w:ascii="Times New Roman" w:hAnsi="Times New Roman" w:cs="Times New Roman"/>
          <w:color w:val="00000A"/>
          <w:sz w:val="22"/>
          <w:szCs w:val="22"/>
        </w:rPr>
        <w:t>Dz.U. z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 2020 r., poz. 713)</w:t>
      </w: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zarządzam:</w:t>
      </w:r>
    </w:p>
    <w:p w:rsidR="00AE57C7" w:rsidRPr="00924BAD" w:rsidRDefault="00AE57C7">
      <w:pPr>
        <w:pStyle w:val="Standard"/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Przeznaczyć na potrzeby Programu ,,Lokal na start” następujące lokale użytkowe, stanowiące własność Gminy Dąbrowa Górnicza, a będące w administrowaniu Miejskiego Zarządu Budynkó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>w Mieszkalnych, usytuowane przy</w:t>
      </w:r>
      <w:r w:rsidR="001E5705">
        <w:rPr>
          <w:rFonts w:ascii="Times New Roman" w:hAnsi="Times New Roman" w:cs="Times New Roman"/>
          <w:color w:val="00000A"/>
          <w:sz w:val="22"/>
          <w:szCs w:val="22"/>
        </w:rPr>
        <w:t xml:space="preserve"> ulicach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>:</w:t>
      </w:r>
    </w:p>
    <w:p w:rsidR="00AE57C7" w:rsidRPr="00924BAD" w:rsidRDefault="00AE57C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1. 3 Maja 22 – lokal o powierzchni 44,39 m².</w:t>
      </w: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2. 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>Al</w:t>
      </w:r>
      <w:r w:rsidR="008F028D">
        <w:rPr>
          <w:rFonts w:ascii="Times New Roman" w:hAnsi="Times New Roman" w:cs="Times New Roman"/>
          <w:color w:val="00000A"/>
          <w:sz w:val="22"/>
          <w:szCs w:val="22"/>
        </w:rPr>
        <w:t>e</w:t>
      </w:r>
      <w:r w:rsidR="001E5705">
        <w:rPr>
          <w:rFonts w:ascii="Times New Roman" w:hAnsi="Times New Roman" w:cs="Times New Roman"/>
          <w:color w:val="00000A"/>
          <w:sz w:val="22"/>
          <w:szCs w:val="22"/>
        </w:rPr>
        <w:t>ja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Józefa Piłsudskiego 34/644 – lokal o powierzchni 19,80 m².</w:t>
      </w: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3.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 xml:space="preserve"> A</w:t>
      </w:r>
      <w:r w:rsidR="008F028D">
        <w:rPr>
          <w:rFonts w:ascii="Times New Roman" w:hAnsi="Times New Roman" w:cs="Times New Roman"/>
          <w:color w:val="00000A"/>
          <w:sz w:val="22"/>
          <w:szCs w:val="22"/>
        </w:rPr>
        <w:t>le</w:t>
      </w:r>
      <w:r w:rsidR="001E5705">
        <w:rPr>
          <w:rFonts w:ascii="Times New Roman" w:hAnsi="Times New Roman" w:cs="Times New Roman"/>
          <w:color w:val="00000A"/>
          <w:sz w:val="22"/>
          <w:szCs w:val="22"/>
        </w:rPr>
        <w:t>ja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Józefa Piłsudskiego 36/615A – lokal o powierzchni 45,84 m².</w:t>
      </w: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4. 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>Al</w:t>
      </w:r>
      <w:r w:rsidR="008F028D">
        <w:rPr>
          <w:rFonts w:ascii="Times New Roman" w:hAnsi="Times New Roman" w:cs="Times New Roman"/>
          <w:color w:val="00000A"/>
          <w:sz w:val="22"/>
          <w:szCs w:val="22"/>
        </w:rPr>
        <w:t>e</w:t>
      </w:r>
      <w:r w:rsidR="001E5705">
        <w:rPr>
          <w:rFonts w:ascii="Times New Roman" w:hAnsi="Times New Roman" w:cs="Times New Roman"/>
          <w:color w:val="00000A"/>
          <w:sz w:val="22"/>
          <w:szCs w:val="22"/>
        </w:rPr>
        <w:t>ja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Tadeusza Kościuszki 36 – lokal o powierzchni 41,71 m².</w:t>
      </w: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5. 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 xml:space="preserve">ul. </w:t>
      </w:r>
      <w:r w:rsidR="001E5705">
        <w:rPr>
          <w:rFonts w:ascii="Times New Roman" w:hAnsi="Times New Roman" w:cs="Times New Roman"/>
          <w:color w:val="00000A"/>
          <w:sz w:val="22"/>
          <w:szCs w:val="22"/>
        </w:rPr>
        <w:t xml:space="preserve">Kardynała Stefana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Wyszyńskiego 1 – lokale o powierzchniach: 8,50 m² na I p., 28,72 m² na II p., 101,26 </w:t>
      </w:r>
      <w:r w:rsidR="00E327E8">
        <w:rPr>
          <w:rFonts w:ascii="Times New Roman" w:hAnsi="Times New Roman" w:cs="Times New Roman"/>
          <w:color w:val="00000A"/>
          <w:sz w:val="22"/>
          <w:szCs w:val="22"/>
        </w:rPr>
        <w:t xml:space="preserve"> 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m²</w:t>
      </w:r>
      <w:r w:rsidR="001E570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na III p.</w:t>
      </w: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6. 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 xml:space="preserve">ul. </w:t>
      </w:r>
      <w:r w:rsidR="00E327E8">
        <w:rPr>
          <w:rFonts w:ascii="Times New Roman" w:hAnsi="Times New Roman" w:cs="Times New Roman"/>
          <w:color w:val="00000A"/>
          <w:sz w:val="22"/>
          <w:szCs w:val="22"/>
        </w:rPr>
        <w:t xml:space="preserve">Kardynała Stefana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Wyszyńskiego 3 - lokal o powierzchni 146,43 m², w tym 78,82 m</w:t>
      </w:r>
      <w:r w:rsidRPr="00924BAD">
        <w:rPr>
          <w:rFonts w:ascii="Times New Roman" w:hAnsi="Times New Roman" w:cs="Times New Roman"/>
          <w:color w:val="00000A"/>
          <w:sz w:val="22"/>
          <w:szCs w:val="22"/>
          <w:vertAlign w:val="superscript"/>
        </w:rPr>
        <w:t>2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 powierzchnia kondygnacji</w:t>
      </w:r>
      <w:r w:rsidR="00E327E8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podziemnej.</w:t>
      </w:r>
    </w:p>
    <w:p w:rsidR="00AE57C7" w:rsidRPr="00924BAD" w:rsidRDefault="00E327E8">
      <w:pPr>
        <w:pStyle w:val="Standard"/>
        <w:spacing w:line="24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7. </w:t>
      </w:r>
      <w:r w:rsidR="00337E87" w:rsidRPr="00924BAD">
        <w:rPr>
          <w:rFonts w:ascii="Times New Roman" w:hAnsi="Times New Roman" w:cs="Times New Roman"/>
          <w:color w:val="000000"/>
          <w:sz w:val="22"/>
          <w:szCs w:val="22"/>
        </w:rPr>
        <w:t>Strzemieszyck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337E87" w:rsidRPr="00924BAD">
        <w:rPr>
          <w:rFonts w:ascii="Times New Roman" w:hAnsi="Times New Roman" w:cs="Times New Roman"/>
          <w:color w:val="000000"/>
          <w:sz w:val="22"/>
          <w:szCs w:val="22"/>
        </w:rPr>
        <w:t xml:space="preserve"> 375 - lokal o powierzchni 38,00 m².</w:t>
      </w:r>
    </w:p>
    <w:p w:rsidR="00AE57C7" w:rsidRPr="00924BAD" w:rsidRDefault="00E327E8">
      <w:pPr>
        <w:pStyle w:val="Standard"/>
        <w:spacing w:line="24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 </w:t>
      </w:r>
      <w:r w:rsidR="00337E87" w:rsidRPr="00924BAD">
        <w:rPr>
          <w:rFonts w:ascii="Times New Roman" w:hAnsi="Times New Roman" w:cs="Times New Roman"/>
          <w:color w:val="00000A"/>
          <w:sz w:val="22"/>
          <w:szCs w:val="22"/>
        </w:rPr>
        <w:t>Główn</w:t>
      </w:r>
      <w:r>
        <w:rPr>
          <w:rFonts w:ascii="Times New Roman" w:hAnsi="Times New Roman" w:cs="Times New Roman"/>
          <w:color w:val="00000A"/>
          <w:sz w:val="22"/>
          <w:szCs w:val="22"/>
        </w:rPr>
        <w:t>a</w:t>
      </w:r>
      <w:r w:rsidR="00337E87"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 61 – lokal o powierzchni 301,78 m² - z </w:t>
      </w:r>
      <w:r w:rsidR="00337E87" w:rsidRPr="00924BAD">
        <w:rPr>
          <w:rFonts w:ascii="Times New Roman" w:hAnsi="Times New Roman" w:cs="Times New Roman"/>
          <w:color w:val="000000"/>
          <w:sz w:val="22"/>
          <w:szCs w:val="22"/>
        </w:rPr>
        <w:t>możliwością podziału i wynajmu mniejszych</w:t>
      </w:r>
      <w:r w:rsidR="00924B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37E87" w:rsidRPr="00924BAD">
        <w:rPr>
          <w:rFonts w:ascii="Times New Roman" w:hAnsi="Times New Roman" w:cs="Times New Roman"/>
          <w:color w:val="000000"/>
          <w:sz w:val="22"/>
          <w:szCs w:val="22"/>
        </w:rPr>
        <w:t>lub większych części lokalu o powierzchni: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sz w:val="22"/>
          <w:szCs w:val="22"/>
        </w:rPr>
        <w:t xml:space="preserve">- sala nr 3 – 53,55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m² </w:t>
      </w:r>
      <w:r w:rsidRPr="00924BAD">
        <w:rPr>
          <w:rFonts w:ascii="Times New Roman" w:hAnsi="Times New Roman" w:cs="Times New Roman"/>
          <w:sz w:val="22"/>
          <w:szCs w:val="22"/>
        </w:rPr>
        <w:t xml:space="preserve">;    sala nr 4 – 53,55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m² </w:t>
      </w:r>
      <w:r w:rsidRPr="00924BAD">
        <w:rPr>
          <w:rFonts w:ascii="Times New Roman" w:hAnsi="Times New Roman" w:cs="Times New Roman"/>
          <w:sz w:val="22"/>
          <w:szCs w:val="22"/>
        </w:rPr>
        <w:t xml:space="preserve">;    sala nr 5 – 53,55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m² </w:t>
      </w:r>
      <w:r w:rsidRPr="00924BAD">
        <w:rPr>
          <w:rFonts w:ascii="Times New Roman" w:hAnsi="Times New Roman" w:cs="Times New Roman"/>
          <w:sz w:val="22"/>
          <w:szCs w:val="22"/>
        </w:rPr>
        <w:t xml:space="preserve">;    sala nr 6 – 53,40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m² ;</w:t>
      </w:r>
    </w:p>
    <w:p w:rsidR="00AE57C7" w:rsidRPr="00924BAD" w:rsidRDefault="00337E87">
      <w:pPr>
        <w:pStyle w:val="Standard"/>
        <w:spacing w:line="24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color w:val="000000"/>
          <w:sz w:val="22"/>
          <w:szCs w:val="22"/>
        </w:rPr>
        <w:t xml:space="preserve">- sala nr 7 – 21,45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m²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 xml:space="preserve">;    sala nr 8 – 21,18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m²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 xml:space="preserve">;    sala nr 9 – 23,65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m²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 xml:space="preserve">;    sala nr 10 – 21,45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m².</w:t>
      </w:r>
    </w:p>
    <w:p w:rsidR="00AE57C7" w:rsidRPr="00924BAD" w:rsidRDefault="00AE57C7">
      <w:pPr>
        <w:pStyle w:val="Standard"/>
        <w:spacing w:line="249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2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1.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Lokale, o których mowa w § 1, będące aktualnie pustostanami, mogą zostać wynajęte w trybie bezprzetargowym na okres do 3 lat początkującym przedsiębiorcom oraz firmom działającym nie dłużej niż </w:t>
      </w:r>
      <w:r w:rsidR="008B3E32">
        <w:rPr>
          <w:rFonts w:ascii="Times New Roman" w:hAnsi="Times New Roman" w:cs="Times New Roman"/>
          <w:color w:val="00000A"/>
          <w:sz w:val="22"/>
          <w:szCs w:val="22"/>
        </w:rPr>
        <w:t xml:space="preserve">             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3 lata, uczestniczącym w Programie ,,Lokal na start”, zwanym dalej „Programem”.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2. Uczestnikom Programu zostaną zaproponowane minimalne stawki czynszu najmu, wynoszące w pierwszym i drugim roku obowiązywania umowy najmu odpowiednio:</w:t>
      </w:r>
    </w:p>
    <w:p w:rsidR="00AE57C7" w:rsidRPr="00924BAD" w:rsidRDefault="00AE57C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- za lokal przy ul. 3 Maja 22 –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>5,00 zł/m² netto,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- za lokal przy Alei Józefa Piłsudskiego 34/644 – 9,00 zł/m² netto,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- za lokal przy Alei Józefa Piłsudskiego 36/615A – 9,00 zł/m² netto,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- za lokal przy </w:t>
      </w:r>
      <w:r w:rsidR="00BF1443">
        <w:rPr>
          <w:rFonts w:ascii="Times New Roman" w:hAnsi="Times New Roman" w:cs="Times New Roman"/>
          <w:color w:val="00000A"/>
          <w:sz w:val="22"/>
          <w:szCs w:val="22"/>
        </w:rPr>
        <w:t>A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l</w:t>
      </w:r>
      <w:r w:rsidR="008F028D">
        <w:rPr>
          <w:rFonts w:ascii="Times New Roman" w:hAnsi="Times New Roman" w:cs="Times New Roman"/>
          <w:color w:val="00000A"/>
          <w:sz w:val="22"/>
          <w:szCs w:val="22"/>
        </w:rPr>
        <w:t>ei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 Tadeusza Kościus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>zki 36 – 15,00 zł/m² netto,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color w:val="000000"/>
          <w:sz w:val="22"/>
          <w:szCs w:val="22"/>
        </w:rPr>
        <w:t xml:space="preserve">- za lokale przy ul. </w:t>
      </w:r>
      <w:r w:rsidR="00E327E8">
        <w:rPr>
          <w:rFonts w:ascii="Times New Roman" w:hAnsi="Times New Roman" w:cs="Times New Roman"/>
          <w:color w:val="000000"/>
          <w:sz w:val="22"/>
          <w:szCs w:val="22"/>
        </w:rPr>
        <w:t xml:space="preserve">Kardynała Stefana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>Wyszyńskiego 1 –  10,00 zł/m² netto,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color w:val="000000"/>
          <w:sz w:val="22"/>
          <w:szCs w:val="22"/>
        </w:rPr>
        <w:t xml:space="preserve">- za lokal przy ul. </w:t>
      </w:r>
      <w:r w:rsidR="00E327E8">
        <w:rPr>
          <w:rFonts w:ascii="Times New Roman" w:hAnsi="Times New Roman" w:cs="Times New Roman"/>
          <w:color w:val="000000"/>
          <w:sz w:val="22"/>
          <w:szCs w:val="22"/>
        </w:rPr>
        <w:t xml:space="preserve">Kardynała Stefana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>Wyszyńskiego 3 –  10,00 zł/m² netto i 2,50 zł/m² netto za powierzchnię</w:t>
      </w:r>
      <w:r w:rsidR="008B3E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>kondygnacji</w:t>
      </w:r>
      <w:r w:rsidRPr="00924BA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24BAD">
        <w:rPr>
          <w:rFonts w:ascii="Times New Roman" w:hAnsi="Times New Roman" w:cs="Times New Roman"/>
          <w:color w:val="000000"/>
          <w:sz w:val="22"/>
          <w:szCs w:val="22"/>
        </w:rPr>
        <w:t>podziemnej,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>- za lokal przy ul. Strzemieszyckiej 375 – 5,00 zł/m² netto,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- za lokal przy </w:t>
      </w:r>
      <w:r w:rsidR="00F32800">
        <w:rPr>
          <w:rFonts w:ascii="Times New Roman" w:hAnsi="Times New Roman" w:cs="Times New Roman"/>
          <w:color w:val="00000A"/>
          <w:sz w:val="22"/>
          <w:szCs w:val="22"/>
        </w:rPr>
        <w:t xml:space="preserve">ul.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Głównej 61 – lokal 3,4,5,6 – 5,00 zł/m² netto,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- za lokal przy </w:t>
      </w:r>
      <w:r w:rsidR="00F32800">
        <w:rPr>
          <w:rFonts w:ascii="Times New Roman" w:hAnsi="Times New Roman" w:cs="Times New Roman"/>
          <w:color w:val="00000A"/>
          <w:sz w:val="22"/>
          <w:szCs w:val="22"/>
        </w:rPr>
        <w:t xml:space="preserve">ul.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Głównej 61 – lokal 7,8,9,10 – 2,50 zł/m² netto.</w:t>
      </w:r>
    </w:p>
    <w:p w:rsidR="00AE57C7" w:rsidRPr="00924BAD" w:rsidRDefault="00AE57C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95560B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3. </w:t>
      </w:r>
      <w:r w:rsidR="00337E87" w:rsidRPr="00924BAD">
        <w:rPr>
          <w:rFonts w:ascii="Times New Roman" w:hAnsi="Times New Roman" w:cs="Times New Roman"/>
          <w:color w:val="00000A"/>
          <w:sz w:val="22"/>
          <w:szCs w:val="22"/>
        </w:rPr>
        <w:t>W trzecim roku obowiązywania umowy, powyższe stawki ulegną podwyższeniu o 40%.</w:t>
      </w:r>
    </w:p>
    <w:p w:rsidR="00AE57C7" w:rsidRPr="00924BAD" w:rsidRDefault="0095560B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 xml:space="preserve">4. </w:t>
      </w:r>
      <w:r w:rsidR="00337E87" w:rsidRPr="00924BAD">
        <w:rPr>
          <w:rFonts w:ascii="Times New Roman" w:hAnsi="Times New Roman" w:cs="Times New Roman"/>
          <w:color w:val="00000A"/>
          <w:sz w:val="22"/>
          <w:szCs w:val="22"/>
        </w:rPr>
        <w:t>Czynsz najmu podlega opodatkowaniu podatkiem VAT w wysokości zgodnej z obowiązującymi przepisami.</w:t>
      </w:r>
    </w:p>
    <w:p w:rsidR="00AE57C7" w:rsidRPr="00924BAD" w:rsidRDefault="00AE57C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color w:val="00000A"/>
          <w:sz w:val="22"/>
          <w:szCs w:val="22"/>
          <w:lang w:eastAsia="pl-PL"/>
        </w:rPr>
        <w:t>§ 3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>Podmiot wyłoniony w Programie ma prawo dokonywać, we własnym zakresie i na własny koszt, prac remontowych, modernizacji oraz nakładów zwiększających wartość „Lokalu na start”, wyłącznie za pisemną zgodą i w zakresie uzg</w:t>
      </w:r>
      <w:r w:rsidR="00924BAD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odnionym każdorazowo z MZBM. </w:t>
      </w:r>
      <w:r w:rsidRPr="00924BAD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W wyjątkowych przypadkach, spowodowanych przedłużającą się w czasie (nie z winy podmiotu) koniecznością uzyskania przez podmiot wszystkich prawem </w:t>
      </w:r>
      <w:r w:rsidRPr="00924BAD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lastRenderedPageBreak/>
        <w:t>wymaganych pozwoleń i zgód (niezbędnych do wykonania określonych robót budowlanych)</w:t>
      </w:r>
      <w:r w:rsidR="00896B59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017A20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                                      </w:t>
      </w:r>
      <w:r w:rsidRPr="00924BAD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 xml:space="preserve">lub spowodowanych przedłużającą się w czasie (nie z winy podmiotu) koniecznością </w:t>
      </w:r>
      <w:r w:rsidRPr="00924BA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przeprowadzenia przez podmiot w lokalu prac remontowych, które warunkować będą rozpoczęcie przez niego działalności, </w:t>
      </w:r>
      <w:r w:rsidR="00924BA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może </w:t>
      </w:r>
      <w:r w:rsidR="008B3E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             </w:t>
      </w:r>
      <w:r w:rsidR="00240FC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924BA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on starać się </w:t>
      </w:r>
      <w:r w:rsidRPr="00924BA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 zwolnienie z obowiązku wnoszenia opłat czynszowych (na swój umotywowany wniosek, </w:t>
      </w:r>
      <w:r w:rsidRPr="00924BAD"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  <w:t>wyłącznie za pisemną zgodą MZBM)</w:t>
      </w:r>
      <w:r w:rsidRPr="00924BA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na okres maksymalnie do 2 miesięcy od dnia podpisania umowy najmu. Koszty zużytych mediów nie podlegają zwolnieniu.</w:t>
      </w:r>
    </w:p>
    <w:p w:rsidR="00AE57C7" w:rsidRPr="00924BAD" w:rsidRDefault="00AE57C7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4</w:t>
      </w:r>
    </w:p>
    <w:p w:rsidR="00AE57C7" w:rsidRPr="00924BAD" w:rsidRDefault="00337E8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sz w:val="22"/>
          <w:szCs w:val="22"/>
        </w:rPr>
        <w:t xml:space="preserve">Przed zawarciem umowy najmu Najemca </w:t>
      </w:r>
      <w:r w:rsidR="0095560B">
        <w:rPr>
          <w:rFonts w:ascii="Times New Roman" w:hAnsi="Times New Roman" w:cs="Times New Roman"/>
          <w:sz w:val="22"/>
          <w:szCs w:val="22"/>
        </w:rPr>
        <w:t>winien wnieść kaucję (3-krotność</w:t>
      </w:r>
      <w:r w:rsidRPr="00924BAD">
        <w:rPr>
          <w:rFonts w:ascii="Times New Roman" w:hAnsi="Times New Roman" w:cs="Times New Roman"/>
          <w:sz w:val="22"/>
          <w:szCs w:val="22"/>
        </w:rPr>
        <w:t xml:space="preserve"> miesięcznego czynszu brutto</w:t>
      </w:r>
      <w:r w:rsidR="00924BA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924BAD">
        <w:rPr>
          <w:rFonts w:ascii="Times New Roman" w:hAnsi="Times New Roman" w:cs="Times New Roman"/>
          <w:sz w:val="22"/>
          <w:szCs w:val="22"/>
        </w:rPr>
        <w:t xml:space="preserve"> za dany lokal) na poczet zabezpieczenia należności MZBM z tytułu najmu lokalu, zgodnie</w:t>
      </w:r>
      <w:r w:rsidRPr="00924BAD">
        <w:rPr>
          <w:rFonts w:ascii="Times New Roman" w:hAnsi="Times New Roman" w:cs="Times New Roman"/>
          <w:sz w:val="22"/>
          <w:szCs w:val="22"/>
        </w:rPr>
        <w:br/>
        <w:t xml:space="preserve">z zapisem </w:t>
      </w:r>
      <w:r w:rsidRPr="00924BAD">
        <w:rPr>
          <w:rFonts w:ascii="Times New Roman" w:eastAsia="Times New Roman" w:hAnsi="Times New Roman" w:cs="Times New Roman"/>
          <w:sz w:val="22"/>
          <w:szCs w:val="22"/>
          <w:lang w:eastAsia="pl-PL"/>
        </w:rPr>
        <w:t>§</w:t>
      </w:r>
      <w:r w:rsidRPr="00924BAD">
        <w:rPr>
          <w:rFonts w:ascii="Times New Roman" w:hAnsi="Times New Roman" w:cs="Times New Roman"/>
          <w:sz w:val="22"/>
          <w:szCs w:val="22"/>
        </w:rPr>
        <w:t xml:space="preserve"> 7 ust. 1 Regulaminu </w:t>
      </w:r>
      <w:r w:rsidRPr="00924BAD">
        <w:rPr>
          <w:rFonts w:ascii="Times New Roman" w:hAnsi="Times New Roman" w:cs="Times New Roman"/>
          <w:bCs/>
          <w:sz w:val="22"/>
          <w:szCs w:val="22"/>
        </w:rPr>
        <w:t>dotyczącego zasad najmu lokali użytkowych administrowanych przez Miejski Zarząd Budynków Mieszkalnych w Dąbrowie Górniczej na czas oznaczony do 3 lat.</w:t>
      </w:r>
    </w:p>
    <w:p w:rsidR="00AE57C7" w:rsidRPr="00924BAD" w:rsidRDefault="00AE57C7">
      <w:pPr>
        <w:pStyle w:val="Standard"/>
        <w:overflowPunct w:val="0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5</w:t>
      </w:r>
    </w:p>
    <w:p w:rsidR="00AE57C7" w:rsidRPr="00924BAD" w:rsidRDefault="00337E87">
      <w:pPr>
        <w:pStyle w:val="Standard"/>
        <w:overflowPunct w:val="0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Procedura zawarcia umowy najmu zostanie przeprowadzona zgodnie z przyjętymi w Miejskim Zarządzie Budynków Mieszkalnych w Dąbrowie Górniczej standardami, w oparciu o obowiązujące zarządzenia </w:t>
      </w:r>
      <w:r w:rsidR="00924BAD">
        <w:rPr>
          <w:rFonts w:ascii="Times New Roman" w:hAnsi="Times New Roman" w:cs="Times New Roman"/>
          <w:color w:val="00000A"/>
          <w:sz w:val="22"/>
          <w:szCs w:val="22"/>
        </w:rPr>
        <w:t xml:space="preserve">                    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t>i regulaminy dotyczące najmu gminnych lokali użytkowych.</w:t>
      </w:r>
    </w:p>
    <w:p w:rsidR="00AE57C7" w:rsidRPr="00924BAD" w:rsidRDefault="00AE57C7">
      <w:pPr>
        <w:pStyle w:val="Standard"/>
        <w:overflowPunct w:val="0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6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Lokale użytkowe, spośród wymienionych w § 1, które po rozpatrzeniu formularzy zgłoszeniowych przez Jury nie zostaną wynajęte w III edycji Programu ,,Lokal na start”, zostaną niezwłocznie  przekazane do MZBM, celem przeznaczenia ich do wynajmu, zgodnie z </w:t>
      </w:r>
      <w:r w:rsidRPr="00924BAD">
        <w:rPr>
          <w:rFonts w:ascii="Times New Roman" w:hAnsi="Times New Roman" w:cs="Times New Roman"/>
          <w:sz w:val="22"/>
          <w:szCs w:val="22"/>
        </w:rPr>
        <w:t>obo</w:t>
      </w:r>
      <w:r w:rsidR="008B3E32">
        <w:rPr>
          <w:rFonts w:ascii="Times New Roman" w:hAnsi="Times New Roman" w:cs="Times New Roman"/>
          <w:sz w:val="22"/>
          <w:szCs w:val="22"/>
        </w:rPr>
        <w:t xml:space="preserve">wiązującymi w MZBM standardami, </w:t>
      </w:r>
      <w:r w:rsidRPr="00924BAD">
        <w:rPr>
          <w:rFonts w:ascii="Times New Roman" w:hAnsi="Times New Roman" w:cs="Times New Roman"/>
          <w:sz w:val="22"/>
          <w:szCs w:val="22"/>
        </w:rPr>
        <w:t>w oparciu</w:t>
      </w:r>
      <w:r w:rsidR="008B3E32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924BAD">
        <w:rPr>
          <w:rFonts w:ascii="Times New Roman" w:hAnsi="Times New Roman" w:cs="Times New Roman"/>
          <w:sz w:val="22"/>
          <w:szCs w:val="22"/>
        </w:rPr>
        <w:t xml:space="preserve"> o obowiązujące zarządzenia i regulaminy, dotyczące najmu gminnych lokali użytkowych.</w:t>
      </w:r>
    </w:p>
    <w:p w:rsidR="00186C01" w:rsidRDefault="00186C01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7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Wykonanie zarządzenia powierzyć Naczelnikowi Wydziału Polityki Społecznej, Naczelnikowi Wydziału Rozwoju, Przedsiębiorczości i Obsługi Inwestorów oraz Dyrektorowi Miejskiego Zarządu Budynków Mieszkalnych w Dąbrowie Górniczej.</w:t>
      </w:r>
    </w:p>
    <w:p w:rsidR="00AE57C7" w:rsidRPr="00924BAD" w:rsidRDefault="00AE57C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8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hAnsi="Times New Roman" w:cs="Times New Roman"/>
          <w:color w:val="00000A"/>
          <w:sz w:val="22"/>
          <w:szCs w:val="22"/>
        </w:rPr>
        <w:t xml:space="preserve">Traci moc Zarządzenie nr 385.2019 Prezydenta Miasta Dąbrowa Górnicza z dnia 10.06.2019 r. </w:t>
      </w:r>
      <w:r w:rsidRPr="00924BAD">
        <w:rPr>
          <w:rFonts w:ascii="Times New Roman" w:hAnsi="Times New Roman" w:cs="Times New Roman"/>
          <w:color w:val="00000A"/>
          <w:sz w:val="22"/>
          <w:szCs w:val="22"/>
        </w:rPr>
        <w:br/>
        <w:t>w sprawie przeznaczenia na potrzeby Programu „Lokal na start”  lokali użytkowych, stanowiących własność Gminy Dąbrowa Górnicza.</w:t>
      </w:r>
    </w:p>
    <w:p w:rsidR="00AE57C7" w:rsidRPr="00924BAD" w:rsidRDefault="00AE57C7">
      <w:pPr>
        <w:pStyle w:val="Standard"/>
        <w:spacing w:line="240" w:lineRule="auto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AE57C7" w:rsidRPr="00924BAD" w:rsidRDefault="00337E87">
      <w:pPr>
        <w:pStyle w:val="Standard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9</w:t>
      </w:r>
    </w:p>
    <w:p w:rsidR="00AE57C7" w:rsidRPr="00924BAD" w:rsidRDefault="00337E87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4BA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Zarządzenie wchodzi w życie z dniem podpisania.</w:t>
      </w:r>
    </w:p>
    <w:p w:rsidR="00924BAD" w:rsidRDefault="00924BAD">
      <w:pPr>
        <w:pStyle w:val="Standard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903FE" w:rsidRDefault="003903FE" w:rsidP="003903FE">
      <w:pPr>
        <w:pStyle w:val="Standard"/>
        <w:spacing w:line="240" w:lineRule="auto"/>
        <w:ind w:left="5460" w:firstLine="420"/>
        <w:jc w:val="both"/>
        <w:rPr>
          <w:rFonts w:ascii="Times New Roman" w:hAnsi="Times New Roman" w:cs="Times New Roman"/>
          <w:sz w:val="22"/>
          <w:szCs w:val="22"/>
        </w:rPr>
      </w:pPr>
    </w:p>
    <w:p w:rsidR="003903FE" w:rsidRDefault="003903FE" w:rsidP="003903FE">
      <w:pPr>
        <w:pStyle w:val="Standard"/>
        <w:spacing w:line="240" w:lineRule="auto"/>
        <w:ind w:left="5460" w:firstLine="420"/>
        <w:jc w:val="both"/>
        <w:rPr>
          <w:rFonts w:ascii="Times New Roman" w:hAnsi="Times New Roman" w:cs="Times New Roman"/>
          <w:sz w:val="22"/>
          <w:szCs w:val="22"/>
        </w:rPr>
      </w:pPr>
    </w:p>
    <w:p w:rsidR="003903FE" w:rsidRDefault="003903FE" w:rsidP="003903FE">
      <w:pPr>
        <w:pStyle w:val="Standard"/>
        <w:spacing w:line="240" w:lineRule="auto"/>
        <w:ind w:left="6300" w:firstLine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Prezydent Miasta</w:t>
      </w:r>
    </w:p>
    <w:p w:rsidR="003903FE" w:rsidRPr="00924BAD" w:rsidRDefault="003903FE" w:rsidP="003903FE">
      <w:pPr>
        <w:pStyle w:val="Standard"/>
        <w:spacing w:line="240" w:lineRule="auto"/>
        <w:ind w:left="6300" w:firstLine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Marcin Bazylak</w:t>
      </w:r>
    </w:p>
    <w:sectPr w:rsidR="003903FE" w:rsidRPr="00924BAD" w:rsidSect="00AE57C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60" w:rsidRDefault="00871760" w:rsidP="00AE57C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871760" w:rsidRDefault="00871760" w:rsidP="00AE57C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60" w:rsidRDefault="00871760" w:rsidP="00AE57C7">
      <w:pPr>
        <w:spacing w:line="240" w:lineRule="auto"/>
        <w:rPr>
          <w:rFonts w:hint="eastAsia"/>
        </w:rPr>
      </w:pPr>
      <w:r w:rsidRPr="00AE57C7">
        <w:rPr>
          <w:color w:val="000000"/>
        </w:rPr>
        <w:separator/>
      </w:r>
    </w:p>
  </w:footnote>
  <w:footnote w:type="continuationSeparator" w:id="0">
    <w:p w:rsidR="00871760" w:rsidRDefault="00871760" w:rsidP="00AE57C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1055F"/>
    <w:multiLevelType w:val="multilevel"/>
    <w:tmpl w:val="6DFCE6F0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7"/>
    <w:rsid w:val="00017890"/>
    <w:rsid w:val="00017A20"/>
    <w:rsid w:val="00041921"/>
    <w:rsid w:val="00152F01"/>
    <w:rsid w:val="00186C01"/>
    <w:rsid w:val="001A0161"/>
    <w:rsid w:val="001C2C8E"/>
    <w:rsid w:val="001E5705"/>
    <w:rsid w:val="00240FC9"/>
    <w:rsid w:val="00260411"/>
    <w:rsid w:val="00337E87"/>
    <w:rsid w:val="00364DBA"/>
    <w:rsid w:val="003903FE"/>
    <w:rsid w:val="003F190C"/>
    <w:rsid w:val="00464C1E"/>
    <w:rsid w:val="004B6477"/>
    <w:rsid w:val="005558BA"/>
    <w:rsid w:val="00570F2A"/>
    <w:rsid w:val="005866D6"/>
    <w:rsid w:val="005A2CFC"/>
    <w:rsid w:val="0068433B"/>
    <w:rsid w:val="006A6838"/>
    <w:rsid w:val="00871760"/>
    <w:rsid w:val="00896B59"/>
    <w:rsid w:val="008A6833"/>
    <w:rsid w:val="008B2ACE"/>
    <w:rsid w:val="008B3E32"/>
    <w:rsid w:val="008C1B00"/>
    <w:rsid w:val="008F028D"/>
    <w:rsid w:val="00917234"/>
    <w:rsid w:val="00924BAD"/>
    <w:rsid w:val="0095560B"/>
    <w:rsid w:val="00956C08"/>
    <w:rsid w:val="009C7FA6"/>
    <w:rsid w:val="00A05C14"/>
    <w:rsid w:val="00A71C43"/>
    <w:rsid w:val="00AE57C7"/>
    <w:rsid w:val="00B166C3"/>
    <w:rsid w:val="00BF1443"/>
    <w:rsid w:val="00CA5EC3"/>
    <w:rsid w:val="00D2732C"/>
    <w:rsid w:val="00E327E8"/>
    <w:rsid w:val="00E9590A"/>
    <w:rsid w:val="00F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06063-2DD8-4095-8FCC-29AB3E14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57C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57C7"/>
    <w:pPr>
      <w:suppressAutoHyphens/>
    </w:pPr>
  </w:style>
  <w:style w:type="paragraph" w:customStyle="1" w:styleId="Heading">
    <w:name w:val="Heading"/>
    <w:basedOn w:val="Standard"/>
    <w:next w:val="Textbody"/>
    <w:rsid w:val="00AE57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E57C7"/>
    <w:pPr>
      <w:spacing w:after="140" w:line="288" w:lineRule="auto"/>
    </w:pPr>
  </w:style>
  <w:style w:type="paragraph" w:styleId="Lista">
    <w:name w:val="List"/>
    <w:basedOn w:val="Textbody"/>
    <w:rsid w:val="00AE57C7"/>
  </w:style>
  <w:style w:type="paragraph" w:styleId="Legenda">
    <w:name w:val="caption"/>
    <w:basedOn w:val="Standard"/>
    <w:rsid w:val="00AE57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57C7"/>
    <w:pPr>
      <w:suppressLineNumbers/>
    </w:pPr>
  </w:style>
  <w:style w:type="paragraph" w:styleId="Stopka">
    <w:name w:val="footer"/>
    <w:basedOn w:val="Standard"/>
    <w:rsid w:val="00AE57C7"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Standard"/>
    <w:rsid w:val="00AE57C7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Standard"/>
    <w:rsid w:val="00AE5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rsid w:val="00AE57C7"/>
  </w:style>
  <w:style w:type="character" w:customStyle="1" w:styleId="NagwekZnak">
    <w:name w:val="Nagłówek Znak"/>
    <w:basedOn w:val="Domylnaczcionkaakapitu"/>
    <w:rsid w:val="00AE57C7"/>
  </w:style>
  <w:style w:type="character" w:customStyle="1" w:styleId="TekstdymkaZnak">
    <w:name w:val="Tekst dymka Znak"/>
    <w:basedOn w:val="Domylnaczcionkaakapitu"/>
    <w:rsid w:val="00AE57C7"/>
    <w:rPr>
      <w:rFonts w:ascii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AE57C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Jędrusik</dc:creator>
  <cp:lastModifiedBy>Paweł Lelas</cp:lastModifiedBy>
  <cp:revision>2</cp:revision>
  <cp:lastPrinted>2020-07-01T05:59:00Z</cp:lastPrinted>
  <dcterms:created xsi:type="dcterms:W3CDTF">2020-07-07T08:19:00Z</dcterms:created>
  <dcterms:modified xsi:type="dcterms:W3CDTF">2020-07-07T08:19:00Z</dcterms:modified>
</cp:coreProperties>
</file>