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C189" w14:textId="09F22B08" w:rsidR="00315431" w:rsidRPr="0079722D" w:rsidRDefault="00315431" w:rsidP="00315431">
      <w:pPr>
        <w:keepNext/>
        <w:widowControl w:val="0"/>
        <w:suppressAutoHyphens/>
        <w:ind w:left="2832" w:firstLine="708"/>
        <w:outlineLvl w:val="1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 xml:space="preserve">Zarządzenie Nr </w:t>
      </w:r>
      <w:r>
        <w:rPr>
          <w:rFonts w:ascii="Times New Roman" w:eastAsia="Lucida Sans Unicode" w:hAnsi="Times New Roman" w:cs="Times New Roman"/>
          <w:b/>
          <w:color w:val="000000"/>
        </w:rPr>
        <w:t xml:space="preserve"> </w:t>
      </w:r>
      <w:r w:rsidR="00384508">
        <w:rPr>
          <w:rFonts w:ascii="Times New Roman" w:eastAsia="Lucida Sans Unicode" w:hAnsi="Times New Roman" w:cs="Times New Roman"/>
          <w:b/>
          <w:color w:val="000000"/>
        </w:rPr>
        <w:t>3207.2023</w:t>
      </w:r>
      <w:r>
        <w:rPr>
          <w:rFonts w:ascii="Times New Roman" w:eastAsia="Lucida Sans Unicode" w:hAnsi="Times New Roman" w:cs="Times New Roman"/>
          <w:b/>
          <w:color w:val="000000"/>
        </w:rPr>
        <w:t xml:space="preserve">       </w:t>
      </w:r>
    </w:p>
    <w:p w14:paraId="3E92661B" w14:textId="77777777" w:rsidR="00315431" w:rsidRPr="0079722D" w:rsidRDefault="00315431" w:rsidP="00315431">
      <w:pPr>
        <w:keepNext/>
        <w:widowControl w:val="0"/>
        <w:suppressAutoHyphens/>
        <w:jc w:val="center"/>
        <w:outlineLvl w:val="1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>Prezydenta Miasta Dąbrow</w:t>
      </w:r>
      <w:r>
        <w:rPr>
          <w:rFonts w:ascii="Times New Roman" w:eastAsia="Lucida Sans Unicode" w:hAnsi="Times New Roman" w:cs="Times New Roman"/>
          <w:b/>
          <w:color w:val="000000"/>
        </w:rPr>
        <w:t>y</w:t>
      </w:r>
      <w:r w:rsidRPr="0079722D">
        <w:rPr>
          <w:rFonts w:ascii="Times New Roman" w:eastAsia="Lucida Sans Unicode" w:hAnsi="Times New Roman" w:cs="Times New Roman"/>
          <w:b/>
          <w:color w:val="000000"/>
        </w:rPr>
        <w:t xml:space="preserve"> Górnicz</w:t>
      </w:r>
      <w:r>
        <w:rPr>
          <w:rFonts w:ascii="Times New Roman" w:eastAsia="Lucida Sans Unicode" w:hAnsi="Times New Roman" w:cs="Times New Roman"/>
          <w:b/>
          <w:color w:val="000000"/>
        </w:rPr>
        <w:t>ej</w:t>
      </w:r>
    </w:p>
    <w:p w14:paraId="116402A3" w14:textId="4BE111C1" w:rsidR="00315431" w:rsidRPr="0079722D" w:rsidRDefault="00315431" w:rsidP="00315431">
      <w:pPr>
        <w:widowControl w:val="0"/>
        <w:suppressAutoHyphens/>
        <w:ind w:left="3540"/>
        <w:rPr>
          <w:rFonts w:ascii="Times New Roman" w:eastAsia="Lucida Sans Unicode" w:hAnsi="Times New Roman" w:cs="Times New Roman"/>
          <w:b/>
          <w:color w:val="000000"/>
        </w:rPr>
      </w:pPr>
      <w:r>
        <w:rPr>
          <w:rFonts w:ascii="Times New Roman" w:eastAsia="Lucida Sans Unicode" w:hAnsi="Times New Roman" w:cs="Times New Roman"/>
          <w:b/>
          <w:color w:val="000000"/>
        </w:rPr>
        <w:t xml:space="preserve">   </w:t>
      </w:r>
      <w:r w:rsidRPr="0079722D">
        <w:rPr>
          <w:rFonts w:ascii="Times New Roman" w:eastAsia="Lucida Sans Unicode" w:hAnsi="Times New Roman" w:cs="Times New Roman"/>
          <w:b/>
          <w:color w:val="000000"/>
        </w:rPr>
        <w:t>z dnia</w:t>
      </w:r>
      <w:r>
        <w:rPr>
          <w:rFonts w:ascii="Times New Roman" w:eastAsia="Lucida Sans Unicode" w:hAnsi="Times New Roman" w:cs="Times New Roman"/>
          <w:b/>
          <w:color w:val="000000"/>
        </w:rPr>
        <w:t xml:space="preserve"> </w:t>
      </w:r>
      <w:r w:rsidR="00384508">
        <w:rPr>
          <w:rFonts w:ascii="Times New Roman" w:eastAsia="Lucida Sans Unicode" w:hAnsi="Times New Roman" w:cs="Times New Roman"/>
          <w:b/>
          <w:color w:val="000000"/>
        </w:rPr>
        <w:t>20.03.2023 r.</w:t>
      </w:r>
    </w:p>
    <w:p w14:paraId="44C5DF1D" w14:textId="77777777" w:rsidR="00315431" w:rsidRPr="0079722D" w:rsidRDefault="00315431" w:rsidP="00315431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color w:val="000000"/>
        </w:rPr>
      </w:pPr>
    </w:p>
    <w:p w14:paraId="760D2257" w14:textId="77777777" w:rsidR="00315431" w:rsidRPr="0079722D" w:rsidRDefault="00315431" w:rsidP="00315431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>w sprawie: organizacji Konkursu o Nagrodę Gospodarczą im. Karola Adamieckiego</w:t>
      </w:r>
    </w:p>
    <w:p w14:paraId="70EB5665" w14:textId="77777777" w:rsidR="00315431" w:rsidRPr="0079722D" w:rsidRDefault="00315431" w:rsidP="00315431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>- VI</w:t>
      </w:r>
      <w:r>
        <w:rPr>
          <w:rFonts w:ascii="Times New Roman" w:eastAsia="Lucida Sans Unicode" w:hAnsi="Times New Roman" w:cs="Times New Roman"/>
          <w:b/>
          <w:color w:val="000000"/>
        </w:rPr>
        <w:t>II</w:t>
      </w:r>
      <w:r w:rsidRPr="0079722D">
        <w:rPr>
          <w:rFonts w:ascii="Times New Roman" w:eastAsia="Lucida Sans Unicode" w:hAnsi="Times New Roman" w:cs="Times New Roman"/>
          <w:b/>
          <w:color w:val="000000"/>
        </w:rPr>
        <w:t xml:space="preserve"> edycja (202</w:t>
      </w:r>
      <w:r>
        <w:rPr>
          <w:rFonts w:ascii="Times New Roman" w:eastAsia="Lucida Sans Unicode" w:hAnsi="Times New Roman" w:cs="Times New Roman"/>
          <w:b/>
          <w:color w:val="000000"/>
        </w:rPr>
        <w:t xml:space="preserve">3 </w:t>
      </w:r>
      <w:r w:rsidRPr="0079722D">
        <w:rPr>
          <w:rFonts w:ascii="Times New Roman" w:eastAsia="Lucida Sans Unicode" w:hAnsi="Times New Roman" w:cs="Times New Roman"/>
          <w:b/>
          <w:color w:val="000000"/>
        </w:rPr>
        <w:t>r.)</w:t>
      </w:r>
    </w:p>
    <w:p w14:paraId="0F5E4506" w14:textId="77777777" w:rsidR="00315431" w:rsidRPr="0079722D" w:rsidRDefault="00315431" w:rsidP="00315431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</w:rPr>
      </w:pPr>
    </w:p>
    <w:p w14:paraId="2E8AB30C" w14:textId="77777777" w:rsidR="00315431" w:rsidRPr="0079722D" w:rsidRDefault="00315431" w:rsidP="00315431">
      <w:pPr>
        <w:keepNext/>
        <w:keepLines/>
        <w:widowControl w:val="0"/>
        <w:suppressAutoHyphens/>
        <w:spacing w:before="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722D">
        <w:rPr>
          <w:rFonts w:ascii="Times New Roman" w:eastAsiaTheme="majorEastAsia" w:hAnsi="Times New Roman" w:cs="Times New Roman"/>
        </w:rPr>
        <w:t xml:space="preserve">Na  podstawie  art.  30  ust. 1  ustawy  z  dnia  8 marca 1990 r. o samorządzie  gminnym </w:t>
      </w:r>
      <w:r w:rsidRPr="0079722D">
        <w:rPr>
          <w:rFonts w:ascii="Times New Roman" w:eastAsiaTheme="majorEastAsia" w:hAnsi="Times New Roman" w:cs="Times New Roman"/>
          <w:b/>
          <w:bCs/>
          <w:szCs w:val="20"/>
        </w:rPr>
        <w:t xml:space="preserve"> </w:t>
      </w:r>
      <w:r w:rsidRPr="0079722D">
        <w:rPr>
          <w:rFonts w:ascii="Times New Roman" w:eastAsiaTheme="majorEastAsia" w:hAnsi="Times New Roman" w:cs="Times New Roman"/>
          <w:bCs/>
          <w:szCs w:val="20"/>
        </w:rPr>
        <w:t>(tekst  jednolity</w:t>
      </w:r>
      <w:r>
        <w:rPr>
          <w:rFonts w:ascii="Times New Roman" w:eastAsiaTheme="majorEastAsia" w:hAnsi="Times New Roman" w:cs="Times New Roman"/>
          <w:bCs/>
          <w:szCs w:val="20"/>
        </w:rPr>
        <w:t xml:space="preserve"> </w:t>
      </w:r>
      <w:r w:rsidRPr="0079722D">
        <w:rPr>
          <w:rFonts w:ascii="Times New Roman" w:eastAsia="Times New Roman" w:hAnsi="Times New Roman" w:cs="Times New Roman"/>
          <w:lang w:eastAsia="pl-PL"/>
        </w:rPr>
        <w:t>Dz. 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22D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23 </w:t>
      </w:r>
      <w:r w:rsidRPr="0079722D">
        <w:rPr>
          <w:rFonts w:ascii="Times New Roman" w:eastAsia="Times New Roman" w:hAnsi="Times New Roman" w:cs="Times New Roman"/>
          <w:lang w:eastAsia="pl-PL"/>
        </w:rPr>
        <w:t>r. poz.</w:t>
      </w:r>
      <w:r>
        <w:rPr>
          <w:rFonts w:ascii="Times New Roman" w:eastAsia="Times New Roman" w:hAnsi="Times New Roman" w:cs="Times New Roman"/>
          <w:lang w:eastAsia="pl-PL"/>
        </w:rPr>
        <w:t xml:space="preserve"> 40</w:t>
      </w:r>
      <w:r w:rsidRPr="0079722D">
        <w:rPr>
          <w:rFonts w:ascii="Times New Roman" w:eastAsiaTheme="majorEastAsia" w:hAnsi="Times New Roman" w:cs="Times New Roman"/>
          <w:bCs/>
          <w:szCs w:val="20"/>
        </w:rPr>
        <w:t>)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 oraz art. 4 ust. 1 pkt. 17 i 21 ustawy z dnia 5 czerwca 1998</w:t>
      </w:r>
      <w:r>
        <w:rPr>
          <w:rFonts w:ascii="Times New Roman" w:eastAsiaTheme="majorEastAsia" w:hAnsi="Times New Roman" w:cs="Times New Roman"/>
          <w:szCs w:val="20"/>
        </w:rPr>
        <w:t xml:space="preserve"> 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r. </w:t>
      </w:r>
      <w:r>
        <w:rPr>
          <w:rFonts w:ascii="Times New Roman" w:eastAsiaTheme="majorEastAsia" w:hAnsi="Times New Roman" w:cs="Times New Roman"/>
          <w:szCs w:val="20"/>
        </w:rPr>
        <w:br/>
      </w:r>
      <w:r w:rsidRPr="0079722D">
        <w:rPr>
          <w:rFonts w:ascii="Times New Roman" w:eastAsiaTheme="majorEastAsia" w:hAnsi="Times New Roman" w:cs="Times New Roman"/>
          <w:szCs w:val="20"/>
        </w:rPr>
        <w:t>o samorządzie powiatowym (tekst jednolity Dz.U. z 202</w:t>
      </w:r>
      <w:r>
        <w:rPr>
          <w:rFonts w:ascii="Times New Roman" w:eastAsiaTheme="majorEastAsia" w:hAnsi="Times New Roman" w:cs="Times New Roman"/>
          <w:szCs w:val="20"/>
        </w:rPr>
        <w:t xml:space="preserve">2 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r. poz. </w:t>
      </w:r>
      <w:r>
        <w:rPr>
          <w:rFonts w:ascii="Times New Roman" w:eastAsiaTheme="majorEastAsia" w:hAnsi="Times New Roman" w:cs="Times New Roman"/>
          <w:szCs w:val="20"/>
        </w:rPr>
        <w:t>1526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) </w:t>
      </w:r>
      <w:r w:rsidRPr="0079722D">
        <w:rPr>
          <w:rFonts w:ascii="Times New Roman" w:eastAsiaTheme="majorEastAsia" w:hAnsi="Times New Roman" w:cs="Times New Roman"/>
        </w:rPr>
        <w:t xml:space="preserve"> zarządzam, co następuje:</w:t>
      </w:r>
    </w:p>
    <w:p w14:paraId="1A03B239" w14:textId="77777777" w:rsidR="00315431" w:rsidRPr="0079722D" w:rsidRDefault="00315431" w:rsidP="00315431">
      <w:pPr>
        <w:widowControl w:val="0"/>
        <w:suppressAutoHyphens/>
        <w:spacing w:after="120"/>
        <w:jc w:val="both"/>
        <w:rPr>
          <w:rFonts w:ascii="Times New Roman" w:eastAsia="Lucida Sans Unicode" w:hAnsi="Times New Roman" w:cs="Times New Roman"/>
          <w:color w:val="000000"/>
        </w:rPr>
      </w:pPr>
    </w:p>
    <w:p w14:paraId="1AD8E689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§1</w:t>
      </w:r>
    </w:p>
    <w:p w14:paraId="0E10E798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W celu promocji </w:t>
      </w:r>
      <w:r>
        <w:rPr>
          <w:rFonts w:ascii="Times New Roman" w:eastAsia="Lucida Sans Unicode" w:hAnsi="Times New Roman" w:cs="Times New Roman"/>
          <w:bCs/>
          <w:color w:val="000000"/>
        </w:rPr>
        <w:t xml:space="preserve">nowatorskich oraz zaangażowanych w </w:t>
      </w:r>
      <w:r w:rsidRPr="0079722D">
        <w:rPr>
          <w:rFonts w:ascii="Times New Roman" w:eastAsia="Times New Roman" w:hAnsi="Times New Roman" w:cs="Times New Roman"/>
          <w:color w:val="000000"/>
        </w:rPr>
        <w:t>rozwój gospodarczy miasta i regionu firm sektora MŚP, prowadzących działalność na terenie Dąbrowy Górniczej,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 które w swym działaniu uwzględniają etyczne i społeczne wartości ogłaszam </w:t>
      </w:r>
      <w:r w:rsidRPr="0079722D">
        <w:rPr>
          <w:rFonts w:ascii="Times New Roman" w:eastAsia="Lucida Sans Unicode" w:hAnsi="Times New Roman" w:cs="Times New Roman"/>
          <w:color w:val="000000"/>
        </w:rPr>
        <w:t xml:space="preserve">Konkurs o 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Nagrodę Gospodarczą im. Karola Adamieckiego (zwany dalej „Konkursem”). </w:t>
      </w:r>
    </w:p>
    <w:p w14:paraId="3991732F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</w:p>
    <w:p w14:paraId="1BFC980F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§2</w:t>
      </w:r>
    </w:p>
    <w:p w14:paraId="446243F3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Konkurs prowadzony jest zgodnie z Regulaminem Konkursu </w:t>
      </w:r>
      <w:r w:rsidRPr="0079722D">
        <w:rPr>
          <w:rFonts w:ascii="Times New Roman" w:eastAsia="Lucida Sans Unicode" w:hAnsi="Times New Roman" w:cs="Times New Roman"/>
          <w:color w:val="000000"/>
        </w:rPr>
        <w:t xml:space="preserve">o 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>Nagrodę Gospodarczą im. Karola Adamieckiego – VI</w:t>
      </w:r>
      <w:r>
        <w:rPr>
          <w:rFonts w:ascii="Times New Roman" w:eastAsia="Lucida Sans Unicode" w:hAnsi="Times New Roman" w:cs="Times New Roman"/>
          <w:bCs/>
          <w:color w:val="000000"/>
        </w:rPr>
        <w:t>II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 edycja (202</w:t>
      </w:r>
      <w:r>
        <w:rPr>
          <w:rFonts w:ascii="Times New Roman" w:eastAsia="Lucida Sans Unicode" w:hAnsi="Times New Roman" w:cs="Times New Roman"/>
          <w:bCs/>
          <w:color w:val="000000"/>
        </w:rPr>
        <w:t xml:space="preserve">3 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>r.), stanowiącym załącznik do niniejszego Zarządzenia.</w:t>
      </w:r>
    </w:p>
    <w:p w14:paraId="08D5AC94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</w:p>
    <w:p w14:paraId="084A6171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§3</w:t>
      </w:r>
    </w:p>
    <w:p w14:paraId="2888DDF4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Nagrody przyznaje Kapituła Konkursu w trzech kategoriach - mikroprzedsiębiorstwo, małe przedsiębiorstwo, średnie przedsiębiorstwo. Decyzją Kapituły Konkursu może zostać przyznana Nagroda Specjalna im. Karola Adamieckiego dla dużego przedsiębiorstwa działającego na terenie Dąbrowy Górniczej, które ma szczególne zasługi dla rozwoju gospodarczego i społecznego miasta.</w:t>
      </w:r>
    </w:p>
    <w:p w14:paraId="25B7B26F" w14:textId="77777777" w:rsidR="00315431" w:rsidRPr="0079722D" w:rsidRDefault="00315431" w:rsidP="00315431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</w:p>
    <w:p w14:paraId="1345092B" w14:textId="77777777" w:rsidR="00315431" w:rsidRPr="0079722D" w:rsidRDefault="00315431" w:rsidP="00315431">
      <w:pPr>
        <w:widowControl w:val="0"/>
        <w:tabs>
          <w:tab w:val="right" w:pos="284"/>
          <w:tab w:val="left" w:pos="408"/>
        </w:tabs>
        <w:suppressAutoHyphens/>
        <w:autoSpaceDE w:val="0"/>
        <w:ind w:left="408" w:hanging="408"/>
        <w:jc w:val="center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>§4</w:t>
      </w:r>
    </w:p>
    <w:p w14:paraId="5A7D7CFA" w14:textId="77777777" w:rsidR="00315431" w:rsidRPr="0079722D" w:rsidRDefault="00315431" w:rsidP="00315431">
      <w:pPr>
        <w:widowControl w:val="0"/>
        <w:shd w:val="clear" w:color="auto" w:fill="FFFFFF"/>
        <w:suppressAutoHyphens/>
        <w:spacing w:after="24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Wykonanie Zarządzenia powierzam Naczelnikowi Wydziału Rozwoju, Przedsiębiorczości i Obsługi Inwestorów.</w:t>
      </w:r>
    </w:p>
    <w:p w14:paraId="1B30722B" w14:textId="77777777" w:rsidR="00315431" w:rsidRPr="0079722D" w:rsidRDefault="00315431" w:rsidP="00315431">
      <w:pPr>
        <w:widowControl w:val="0"/>
        <w:tabs>
          <w:tab w:val="right" w:pos="284"/>
          <w:tab w:val="left" w:pos="408"/>
        </w:tabs>
        <w:suppressAutoHyphens/>
        <w:autoSpaceDE w:val="0"/>
        <w:ind w:left="408" w:hanging="408"/>
        <w:jc w:val="center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>§5</w:t>
      </w:r>
    </w:p>
    <w:p w14:paraId="2C988BF4" w14:textId="77777777" w:rsidR="00315431" w:rsidRPr="0079722D" w:rsidRDefault="00315431" w:rsidP="00315431">
      <w:pPr>
        <w:widowControl w:val="0"/>
        <w:tabs>
          <w:tab w:val="right" w:pos="284"/>
          <w:tab w:val="left" w:pos="408"/>
        </w:tabs>
        <w:suppressAutoHyphens/>
        <w:autoSpaceDE w:val="0"/>
        <w:ind w:left="408" w:hanging="408"/>
        <w:jc w:val="both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>Zarządzenie wchodzi w życie z dniem podpisania.</w:t>
      </w:r>
    </w:p>
    <w:p w14:paraId="733DC92F" w14:textId="77777777" w:rsidR="00315431" w:rsidRPr="0079722D" w:rsidRDefault="00315431" w:rsidP="00315431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14:paraId="245BFD19" w14:textId="77777777" w:rsidR="00315431" w:rsidRPr="0079722D" w:rsidRDefault="00315431" w:rsidP="00315431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14:paraId="780966A5" w14:textId="77777777" w:rsidR="00315431" w:rsidRPr="0079722D" w:rsidRDefault="00315431" w:rsidP="00315431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 xml:space="preserve">                            </w:t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  <w:t xml:space="preserve">                   </w:t>
      </w:r>
    </w:p>
    <w:p w14:paraId="1BB3BB7C" w14:textId="77777777" w:rsidR="00315431" w:rsidRPr="0079722D" w:rsidRDefault="00315431" w:rsidP="00315431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>
        <w:rPr>
          <w:rFonts w:ascii="Times New Roman" w:eastAsia="Lucida Sans Unicode" w:hAnsi="Times New Roman" w:cs="Times New Roman"/>
          <w:b/>
          <w:color w:val="000000"/>
        </w:rPr>
        <w:tab/>
      </w:r>
    </w:p>
    <w:p w14:paraId="592C3B1E" w14:textId="77777777" w:rsidR="00B8339A" w:rsidRDefault="002C6CA3" w:rsidP="002C6CA3">
      <w:pPr>
        <w:jc w:val="center"/>
      </w:pPr>
      <w:r>
        <w:t xml:space="preserve">                                                                                                          Prezydent Miasta</w:t>
      </w:r>
    </w:p>
    <w:p w14:paraId="10E4DB26" w14:textId="77777777" w:rsidR="002C6CA3" w:rsidRDefault="002C6CA3" w:rsidP="002C6CA3">
      <w:pPr>
        <w:jc w:val="center"/>
      </w:pPr>
      <w:r>
        <w:t xml:space="preserve">                                                                                                           Marcin Bazylak</w:t>
      </w:r>
    </w:p>
    <w:sectPr w:rsidR="002C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1"/>
    <w:rsid w:val="002C6CA3"/>
    <w:rsid w:val="00315431"/>
    <w:rsid w:val="00384508"/>
    <w:rsid w:val="00927ED8"/>
    <w:rsid w:val="00B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AF3"/>
  <w15:chartTrackingRefBased/>
  <w15:docId w15:val="{A134B9BD-64DC-4C8D-9EEC-98B4836E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31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Sokal</dc:creator>
  <cp:keywords/>
  <dc:description/>
  <cp:lastModifiedBy>Bogusława Matyja</cp:lastModifiedBy>
  <cp:revision>3</cp:revision>
  <cp:lastPrinted>2023-03-13T08:10:00Z</cp:lastPrinted>
  <dcterms:created xsi:type="dcterms:W3CDTF">2023-03-20T06:48:00Z</dcterms:created>
  <dcterms:modified xsi:type="dcterms:W3CDTF">2023-03-20T09:57:00Z</dcterms:modified>
</cp:coreProperties>
</file>